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154955-П/2000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Юрия Ивановича на нарушение его конституционных прав Постановлением Государственной Думы Федерального Собрания Российской Федерации от 28 июня 2000 года № 492-III ГД «О внесении изменения в Постановление Государственной Думы Федерального Собрания Российской Федерации «Об объявлении амнистии в связи с 55-летием Победы в Великой Отечественной войне 1941–1945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гражданина Ю.И.Петрова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Ю.И.Петрову, отбывающему за совершение особо тяжкого преступления наказание в виде пожизненного лишения свободы и имеющему медаль «За отвагу на пожаре» (Указ Президиума Верховного Совета РСФСР от 28 декабря 1979 года), постановлением районного суда от 29 июня 2011 года отказано в применении акта амнистии, с чем согласились 2 суды кассационной и надзорной инстанций (кассационное определение областного суда от 2 февраля 2012 года, постановление судьи областного суда об отказе в удовлетворении надзорной жалобы от 17 июля 2012 года, ответ председателя областного суда от 29 августа 2013 года, постановление судьи Верховного Суда Российской Федерации об отказе в удовлетворении надзорной жалобы от 4 декабря 2013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Вопрос, поставленный заявителем, разрешен Постановлением Конституционного Суда Российской Федерации от 5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Юрия Ивановича,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