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151607-П/2014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января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Габбасова Марселя Римовича на нарушение его конституционных прав частью третьей статьи 131 и частью второй статьи 132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М.Р.Габбасова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Президиума Верховного Суда Российской Федерации с гражданина М.Р.Габбасова были взысканы процессуальные издержки в виде расходов на оплату труда адвоката, назначенного для осуществления его защиты при рассмотрении его уголовного дела в Президиуме Верховного Суда Российской Федерации.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взаимосвязанных положений статей 35, 45, 46, 48 и 56 (часть 3) Конституции Российской Федерации, а также основанных на них положений Уголовно-процессуального кодекса Российской Федерации, включая статьи 131 и 132, издержки, связанные с производством по уголовному делу, могут быть взысканы с осужденного только по решению суда, порядок принятия которого должен гарантировать защиту его прав и соответствовать критериям справедливого судебного разбирательства: осужденный, если он изъявляет желание участвовать в судебном заседании, не может быть лишен возможности заявлять отводы и ходатайства, знакомиться с позициями участников судебного заседания и дополнительными материалами, если таковые представлены, давать объяснения. Вынесение решения о взыскании процессуальных издержек с обвиняемого в таком же порядке, как выплата соответствующих сумм из средств федерального бюджета по решению суда, т.е. без проведения судебного заседания и без участия заинтересованных лиц, означало бы существенное умаление конституционных прав на защиту собственности, на справедливое судебное разбирательство и на предоставление юридической помощи бесплатно в предусмотренных законом случаях, а также нарушение статьи 46 (часть 1) Конституции 3 Российской Федерации, гарантирующей каждому судебную защиту его прав и свобод, и положений статей 2 и 14 Международного пакта о гражданских и политических правах, статей 8 и 29 Всеобщей декларации прав человека, статьи 6 Конвенции о защите прав человека и основных свобод, обязывающих государство обеспечить осуществление права на судебную защиту, которая должна быть справедливой, компетентной, полной и эффективной. Данная правовая позиция распространяется на любой этап производства по уголовному делу, на котором принимается решение о взыскании с осужденного денежных средств в счет возмещения процессуальных издержек, в том числе на рассмотрение уголовного дела в Президиуме Верховного Суда Российской Федерации (определения Конституционного Суда Российской Федерации от 12 ноября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Габбасова Марселя Римовича,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