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105910-П/2012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Гунбина Сергея Владимировича на нарушение его конституционных прав положением части десятой статьи 13 Федерального закона «Об оружии»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С.В.Гунбина,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разрешен Конституционным Судом Российской Федерации в Постановлении от 29 июня 2012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Гунбина Сергея Владимировича, поскольку по поставленному заявителем вопросу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