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140869-П/2013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Вольхиной Веры Петровны на нарушение ее конституционных прав абзацем третьим части второй статьи 331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гражданки В.П.Вольхиной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В.П.Вольхиной материалы, не находит оснований для принятия ее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Вольхиной Веры Петровны, поскольку по поставленному заявительницей вопросу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