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75874-П/2011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Фукс Надежды Андреевны на нарушение ее конституционных прав частью второй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Н.А.Фукс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первой инстанции отказал в удовлетворении заявления гражданки Н.А.Фукс о восстановлении срока на подачу кассационной жалобы. Суд надзорной инстанции возвратил без рассмотрения по существу надзорную жалобу Н.А.Фукс с указанием на то, что обжалованное судебное постановление не прошло стадию кассационного рассмотрения.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Фукс Надежды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