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113873-П/2012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сентября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Ефимовой Натальи Евгеньевны на нарушение ее конституционных прав пунктом 3 части первой статьи 72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Н.Е.Ефимовой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на получение квалифицированной юридической помощи (статья 48, часть 1). Право обвиняемого в совершении преступления защищать себя лично или через посредство выбранного им самим защитника также провозглашено в Конвенции о защите прав человека и основных свобод (подпункт «с» пункта 3 статьи 6). Вместе с тем право на самостоятельный выбор защитника не является безусловным. По своему содержанию данное право не означает право выбирать в качестве защитника любое лицо по усмотрению 3 обвиняемого, в том числе без учета обстоятельств, исключающих его участие в деле (Определение Конституционного Суда Российской Федерации от 21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Ефимовой Натальи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