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134971-П/2013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«ОША» на нарушение конституционных прав и свобод положениями статей 198, 279, 286, 289 и 311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ООО «ОША»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Федерального арбитражного суда Западно- Сибирского округа от 3 декабря 2012 года отменены решение Арбитражного суда Омской области от 21 июня 2012 года и оставившее его без изменения постановление суда апелляционной инстанции об удовлетворении заявления ООО «ОША» о пересмотре по вновь 2 открывшимся обстоятельствам решения этого суда от 2 июня 2008 года о признании недействительным распоряжения Комитета по управлению имуществом Администрации Омской области от 27 ноября 2001 года № 395-РК. Арбитражным судом кассационной инстанции по делу вынесено новое решение об отказе в удовлетворении заявления.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Установление в законе сроков для обращения в суд с заявлениями о признании ненормативных правовых актов недействительными, а решений, действий (бездействия) – незаконными обусловлено необходимостью обеспечить стабильность и определенность административных и иных публичных правоотношений и не может рассматриваться как нарушающее право на судебную защиту, поскольку несоблюдение установленного срока, в силу соответствующих норм Арбитражного процессуального кодекса Российской Федерации, не является основанием для отказа в принятии заявлений по делам, возникающим из административных и иных публичных правоотношений, – вопрос о причинах пропуска срока решается судом после возбуждения дела, т.е. в судебном заседании (Определение Конституционного Суда Российской Федерации от 18 ноября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«ОША», поскольку она не отвечает требованиям Федерального конституционного закона «О Конституционном Суде Российской Федерации», в соответствии с 5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