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117086-П/2012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Мирьянова Руслана Маратовича на нарушение его конституционных прав частью второй статьи 140, частью первой статьи 145, пунктом 3 части второй статьи 146, статьями 153 и 175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по требованию гражданина Р.М.Мирьянова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Р.М.Мирьяновым материалы, не находит оснований для принятия его жалобы к рассмотрению. Уголовно-процессуальный кодекс Российской Федерации устанавливает, что при наличии предусмотренных его статьей 140 основания для возбуждения уголовного дела – достаточных данных, указывающих на признаки конкретного преступления, и законного повода следователь в пределах своей компетенции возбуждает уголовное дело, о чем выносит соответствующее постановление, которое должно быть законным, обоснованным и мотивированным, содержать дату, время и место его вынесения, указание на то, кем оно вынесено, повод и основание для возбуждения уголовного дела, а также пункт, часть и статью Уголовного кодекса Российской Федерации, на основании которых возбуждается уголовное дело (часть четвертая статьи 7 и часть вторая статьи 146). Часть вторая статьи 140, часть первая статьи 145 и пункт 3 части второй статьи 146 УПК Российской Федерации не предусматривают возможности возбуждения уголовного дела при иных условиях, нежели наличие законного повода и 3 основания к тому, и не могут рассматриваться как нарушающие права заявителя в обозначенном им аспекте. Статьи 153 и 175 УПК Российской Федерации не содержат норм, позволяющих привлекать к уголовной ответственности лицо в связи с совершением им преступления, по признакам которого уголовное дело не возбуждалось. Напротив, Уголовно-процессуальный кодекс Российской Федерации предполагает необходимость соблюдения общих положений его статей 140, 146 и 153, в силу которых при наличии достаточных данных, указывающих на признаки преступления, должно быть вынесено постановление о возбуждении уголовного дела, которое при наличии других уголовных дел о совершенных тем же лицом преступлениях может быть соединено с ними в одном производстве (определения Конституционного Суда Российской Федерации от 18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Мирьянова Руслана Маратовича,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