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Якунина Валерия Константиновича на нарушение его конституционных прав подпунктом «е»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В.К.Якунина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гражданину В.К.Якунину было отказано в удовлетворении исковых требований, связанных с предоставлением ему социальной выплаты на приобретение жилья.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В.К.Якуниным материалы, не находит оснований для принятия его жалобы к рассмотрению. В соответствии с правовой позицией, сформулированной Конституционным Судом Российской Федерации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Якунина Валерия Константиновича,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