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Аленцевой Светланы Александровны на нарушение ее конституционных прав статьями 168 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гражданки С.А.Аленцевой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Таганского районного суда города Москвы от 14 ноября 2005 года, оставленным без изменения определением судебной коллегии по гражданским делам Московского городского суда от 24 января 2006 года, из незаконного владения гражданки С.А.Аленцевой была истребована квартира; в удовлетворении встречного иска С.А.Аленцевой к Департаменту жилищной политики и жилищного фонда города Москвы и Федеральному агентству по управлению федеральным имуществом о признании права пользования данной квартирой было отказано. 2 Основываясь на приговоре, вынесенном в отношении гражданина С.А. Яровых, с которым С.А.Аленцева заключила договор купли-продажи спорной квартиры, суд указал, что поддельное завещание на имя С.А. Яровых является недействительным, и пришел к выводу о том, что свидетельство о праве на наследство по завещанию в силу статьи 168 ГК Российской Федерации также является недействительным. При рассмотрении дела суд руководствовался положениями статьи 302 ГК Российской Федерации и Постановлением Конституционного Суда Российской Федерации от 21 апреля 2003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С.А.Аленцевой материалы, не находит оснований для принятия ее жалобы к рассмотрению. Статья 168 ГК Российской Федерации о недействительности сделки, не соответствующей закону или иным правовым актам, развивает положения статьи 15 (часть 2) Конституции Российской Федерации, закрепляющей обязанность граждан и их объединений соблюдать Конституцию Российской Федерации и законы, является способом защиты прав заинтересованных лиц, а потому не может нарушать какие-либо права заявительницы. Разрешение же вопроса о выборе и применении той или иной правовой нормы, о том, какому именно закону или иному правовому акту не соответствует сделка, связано с установлением и оценкой фактических обстоятельств, что является дискреционным полномочием суда, рассматривающего конкретное дело, и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Согласно правовой позиции, сформулированной Конституционным Судом Российской Федерации в Постановлении от 21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Аленцевой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также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