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17489-П/2008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Зайцева Николая Дмитриевича на нарушение его конституционных прав пунктом 3 статьи 31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Н.Д.Зайцева,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125 (часть 4) Конституции Российской Федерации и конкретизирующих ее положений пункта 3 части первой статьи 3, статей 6 и 36, пункта 3 части первой статьи 43, частей второй и третьей статьи 79, частей первой, второй и четвертой статьи 87 Федерального конституционного закона «О Конституционном Суде Российской Федерации», Положения пункта 3 статьи 31 Федерального закона «О трудовых пенсиях в Российской Федерации» уже были предметом рассмотрения Конституционного Суда Российской Федерации в Определении от 2 ноября 2006 года Абзац второй пункта 5 Положения о порядке назначения и выплаты пенсий за выслугу лет работникам летно-испытательного состава 4 предусматривает включение в выслугу лет указанных лиц наряду с временем службы в должностях летного состава Вооруженных Сил, учитываемой в порядке, установленном для назначения пенсий военнослужащим, работы в должностях летного состава гражданской авиации в порядке, установленном для назначения пенсий летному составу гражданской авиации. Поскольку, таким образом, правила исчисления выслуги лет работникам летно-испытательного состава основаны на единообразном подходе к установлению условий включения в специальный трудовой стаж, дающий право на льготное пенсионное обеспечение, периодов военной службы и периодов работы в гражданской авиации, положения пункта 3 статьи 31 Федерального закона «О трудовых пенсиях в Российской Федерации» – исходя из их конституционно-правового смысла, выявленного в Определении Конституционного Суда Российской Федерации от 2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пункта 3 статьи 31 Федерального закона «О трудовых пенсиях в Российской Федерации» – по своему конституционно-правовому смыслу, выявленному Конституционным Судом Российской Федерации на основе правовых позиций, ранее выраженных им в сохраняющих свою силу решениях, – не допускают возможность исключения из специального 5 трудового стажа работников летно-испытательного состава, дающего право на пенсионное обеспечение за выслугу лет, времени работы в должностях летного состава гражданской авиации. В силу статьи 6 Федерального конституционного закона «О Конституционном Суде Российской Федерации» конституционно-правовой смысл указанных законоположений, выявленный Конституционным Судом Российской Федерации в настоящем Определении,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Зайцева Николая Дмитриевича не подлежащей дальнейшему рассмотрению в заседании Конституционного Суда Российской Федерации, поскольку для разрешения поставленного им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гражданина Зайцева Николая Дмитриевича подлежит пересмотру в установленном порядке с учетом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