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168360-П/2014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Белова Алексея Владимировича на нарушение его конституционных прав статьей 26.11 и пунктом 9 части 1 статьи 30.18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А.В.Белова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А.В.Беловым материалы, не находит оснований для принятия его жалобы к рассмотрению. Статья 26.11 КоАП Российской Федерации,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