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19218-П/2009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Ефременко Александра Александровича на нарушение его конституционных прав положением пункта 1 статьи 29 Федерального закона «О связи»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И.С.Бондаря, Г.А.Гаджиева, Ю.М.Данилова, Л.М.Жарковой. Г.А.Жилина, С.М.Казанцева, М.И.Клеандрова, С.Д.Князева, А.Л.Кононова, Л.О.Красавчиковой, С.П.Маврина, Н.В.Мельникова, Н.В.Селезнева, А.Я.Сливы, В.Г.Стрекозова, О.С.Хохряковой,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А.А.Ефременко,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Федерального закона «О связи» ранее были предметом рассмотрения Конституционного Суда Российской Федерации, который в Постановлении от 28 февраля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Одно из ограничений свободы деятельности по предоставлению услуг связи предусмотрено оспариваемым в жалобе А.А.Ефременко положением Федерального закона «О связи», которое устанавливает, что деятельность юридических лиц и индивидуальных предпринимателей по возмездному оказанию услуг связи осуществляется только на основании лицензии на осуществление деятельности в области оказания услуг связи. Понятие услуги связи содержится в пункте 32 статьи 2 указанного Федерального закона: под нею понимается деятельность по приему, обработке, хранению, передаче, доставке сообщений электросвязи или почтовых отправлений. Данная деятельность осуществляется операторами связи – юридическими и физическими лицами, которые после получения лицензии на осуществление услуг связи организуют сеть связи, т.е. технологическую систему, включающую в себя средства и линии связи и предназначенную для электросвязи или почтовой связи (пункты 12 и 24 статьи 2 названного Федерального закона). 4 В соответствии с пунктом 1 статьи 44 Федерального закона «О связи» на территории Российской Федерации услуги связи оказываются операторами связи пользователям услугами связи на основании договора об оказании услуг связи, заключаемого в соответствии с гражданским законодательством и правилами оказания услуг связи. Такой договор является гражданско-правовым договором, содержащим специальные условия, предусмотренные правилами оказания услуг связи. По этому договору оператор связи несет специфические обязанности в случаях, например, замены абонентского номера, изменения схемы включения оконечного оборудования абонента, переключения абонентского номера и т.д. Кроме того, оператор связи должен для осуществления расчетов за услуги связи иметь специальное оборудование, учитывающее объемы оказанных услуг связи (пункт 2 статьи 54 Федерального закона «О связи»). Распространение требования Федерального закона «О связи» о лицензировании на деятельность по оказанию услуг, не охватываемых определенным этим Федеральным законом понятием «услуги связи», приводило бы к введению не предусмотренных федеральным законодателем ограничений осуществления предпринимательской деятельности и превышению тем самым конституционных пределов ограничения свободы такой деятельности. Между тем содержательный анализ Федерального закона «О связи» с учетом правовой позиции Конституционного Суда Российской Федерации, выраженной в Постановлении от 28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Ефременко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