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17779-П/2008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«Дальневосточная трастовая компания» на нарушение конституционных прав и свобод частью 1 статьи 183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ООО «Дальневосточная трастовая компания»,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ООО «Дальневосточная трастовая компания» оспаривается конституционность части 1 статьи 183 АПК Российской Федерации, согласно которой арбитражный суд первой инстанции, рассмотревший дело, производит по заявлению взыскателя индексацию присужденных судом денежных сумм на день исполнения решения суда в случаях и в размерах, которые предусмотрены федеральным законом или договором. 2 Как следует из жалобы и приложенных к ней материалов, Арбитражный суд Приморского края, отказывая определением от 18 февраля 2008 года в удовлетворении заявления ООО «Дальневосточная трастовая компания» о взыскании индексации присужденных решением того же суда от 21 февраля 2007 года и несвоевременно выплаченных должником денежных сумм в размере 73 600,18 рублей, исходил из того, что наличие соглашения между взыскателем и должником относительно индексации материалами дела не подтверждается, а соответствующий федеральный закон не принят. Данное определение оставлено без изменения постановлением арбитражного суда апелляционной инстанции от 22 апреля 2008 года. По мнению заявителя, примененное в его деле положение части 1 статьи 183 АПК Российской Федерации об индексации присужденных судом денежных сумм в случаях и в размерах, предусмотренных федеральным законом, при отсутствии такого федерального закона фактически лишает взыскателя права на получение эффективной правовой защиты и противоречит статьям 8 (часть 2), 15 (часть 4), 17, 18, 19, 35 (части 1 и 2), 46 (часть 1)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6 Федерального конституционного закона от 31 декабря 1996 года № 1-ФКЗ «О судебной системе Российской Федерации» вступившие в законную силу постановления федеральных судов, мировых судей и судов субъектов Российской Федерации подлежат неукоснительному исполнению на всей территории Российской Федерации (часть 1); неисполнение постановления суда, а равно иное проявление неуважения к суду влекут ответственность, предусмотренную федеральным законом (часть 2). Неправомерная задержка исполнения судебного решения,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«Дальневосточная трастовая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