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Марченко Александра Владимировича на нарушение его конституционных прав положениями статьи 3 Федерального закона «Об обязательном социальном страховании от несчастных случаев на производстве и профессиональных заболеваний» и пунктами 2, 14 и 19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А.В.Марченко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Марченко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