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86983-П/2011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Мельникова Александра Анатольевича на нарушение его конституционных прав положением пункта 12 Положения об установлении, выплате, перерасчете и индексации размера дополнительного ежемесячного пожизненного материального обеспечения гражданам, осуществлявшим трудовую деятельность в организациях, осуществляющих виды деятельности в области ядерного оружейного комплекса Российской Федерации, и военных представительствах Министерства обороны Российской Федерации, созданных в этих организациях, при выходе их на трудовую пенсию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по требованию гражданина А.А.Мельникова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А.А.Мельников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А.А.Мельниковым материалы, не находит оснований для принятия его жалобы к рассмотрению. 3 Конституция Российской Федерации, предусматривая в соответствии с целями социального государства (статья 7, часть 1) установление в Российской Федерации гарантий социальной защиты населения (статья 7, часть 2), вместе с тем не закрепляет конкретные меры социальной защиты, объем и условия их предоставления тем или иным категориям граждан. Соответствующее правовое регулирование относится к полномочиям федерального законодателя, который, определяя организационно-правовые формы и механизмы реализации социальной защиты, включая социальную поддержку, вправе в том числе устанавливать порядок предоставления такой поддержки. Указом Президента Российской Федерации от 23 августа 2000 года № 1563 года «О неотложных мерах социальной поддержки специалистов, осуществляющих деятельность в области ядерного оружейного комплекса Российской Федерации» предусмотрены дополнительные меры социальной поддержки специалистов ядерного оружейного комплекса. Согласно подпункту «б» пункта 3 названного Указа Президента Российской Федерации Правительству Российской Федерации поручено утвердить положение о порядке установления, выплаты и индексации дополнительного обеспечения. Действуя в пределах предоставленного ему полномочия, Правительство Российской Федерации постановлением от 1 сентября 2005 года № 549 «О мероприятиях по совершенствованию системы мер социальной поддержки специалистов, осуществляющих деятельность в области ядерного оружейного комплекса Российской Федерации» утвердило Положение об установлении, выплате, перерасчете и индексации размера дополнительного ежемесячного пожизненного материального обеспечения гражданам, осуществлявшим трудовую деятельность в организациях, осуществляющих виды деятельности в области ядерного оружейного комплекса Российской Федерации, и военных представительствах Министерства обороны Российской Федерации, созданных в этих организациях, при выходе их на трудовую пенсию. 4 Оспариваемый заявителем пункт 12 названного Положения, устанавливающий в том числе специальный порядок подсчета среднемесячного заработка, обеспечивает реализацию Указа Президента Российской Федерации от 23 августа 2000 года № 1563 и направлен на повышение уровня пенсионного обеспечения специалистов, осуществляющих деятельность в области ядерного оружейного комплекса Российской Федерации, что само по себе не может рассматриваться как нарушение конституционных прав и свобод заявителя. Как следует из жалобы, заявитель, оспаривая пункт 12 названного Положения, настаивает на применении в его деле Положения об особенностях порядка исчисления средней заработной платы (которое в соответствии со статьей 139 Трудового кодекса Российской Федерации определяет порядок исчисления среднего заработка для случаев, предусмотренных Трудовым кодексом Российской Федерации, и не используется для определения размера дополнительного обеспечения, предусмотренного Указом Президента Российской Федерации «О неотложных мерах социальной поддержки специалистов, осуществляющих деятельность в области ядерного оружейного комплекса Российской Федерации»). Между тем разрешение этого вопроса требует внесения изменений в действующее законодательство и к полномочиям Конституционного Суда Российской Федерации, предусмотренным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Мельникова Александра Анатольевича, поскольку она не отвечает 5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