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15291-П/2006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Ивана Юрьевича на нарушение его конституционных прав пунктами 1.2 и 1.7 Положения о порядке обращения со служебной информацией ограниченного распространения в федеральных органах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И.Ю.Павлова,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пунктам 1.2 и 1.7 Положения о порядке обращения со служебной информацией ограниченного распространения в федеральных органах исполнительной власти (утверждено постановлением Правительства Российской Федерации от 3 ноября 1994 года № 1233) к служебной информации ограниченного распространения относится несекретная информация, касающаяся деятельности организаций, ограничения на 2 распространение которой диктуются служебной необходимостью; такая информация не подлежит разглашению (распространению) без санкции соответствующего должностного лица. Отказывая гражданину И.Ю.Павлову в удовлетворении заявления о признании частично недействующими названных нормативных положений, Верховный Суд Российской Федерации в решении от 22 декабря 2005 года сослался на то, что статья 29 (часть 4) Конституции Российской Федерации устанавливает требование о необходимости определения федеральным законом перечня сведений, составляющих государственную тайну, в отношении же конфиденциальной информации, к которой относится служебная информация ограниченного доступа, ни Конституция Российской Федерации, ни Федеральный закон «Об информации, информатизации и защите информации» такого требования не содержат, а потому Правительство Российской Федерации было вправе в пределах своей законодательно определенной компетенции в нормативной форме установить критерии отнесения к служебной информации ограниченного распространения несекретной информации, касающейся деятельности федеральных органов исполнительной власти. При этом Верховный Суд Российской Федерации пришел к выводу, что информация, касающаяся деятельности федеральных органов исполнительной власти, а также подведомственных им организаций, может быть признана служебной информацией ограниченного распространения, только если она не относится к информации, указанной в пункте 1.3 Положения, и только при наличии служебной необходимости в ограничении ее распространения, что исключает произвольное отнесение данной информации к категории ограниченного доступа. Кассационная коллегия Верховного Суда Российской Федерации, оставив данное решение без изменения, в определении от 7 марта 2006 года отметила, в частности, что поставленный И.Ю.Павловым вопрос о противоречии пунктов 1.2 и 1.7 Положения статьям 19 (часть 1), 29, 55 (часть 3) и 115 (часть 1) Конституции Российской Федерации не подлежит обсуждению, поскольку дела о соответствии нормативных правовых актов 3 Правительства Российской Федерации Конституции Российской Федерации разрешаются в порядке конституционного судопроизводства Конституционным Судом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125 (часть 4) Конституции Российской Федерации и конкретизирующих ее положений пункта 3 части первой статьи 3 и части первой статьи 96 Федерального конституционного закона «О Конституционном Суде Российской Федерации», граждане вправе направлять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Ивана Юрьевича,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