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Михаила Николаевича на нарушение его конституционных прав статьей 10 и частью шестой статьи 15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М.Н.Баранова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15 апреля 2011 года гражданин М.Н.Баранов осужден за совершение преступления, предусмотренного частью четвертой статьи 111 УК Российской Федерации (в редакции Федерального закона от 7 марта 2011 года № 26-ФЗ), к семи годам лишения свободы. В связи с изданием Федерального закона от 7 декабря 2011 года № 420-ФЗ «О внесении изменений в Уголовный кодекс Российской Федерации и отдельные законодательные акты Российской Федерации», дополнившего статью 15 2 «Категории преступлений» УК Российской Федерации частью шестой, М.Н.Баранов обратился с ходатайством о приведении указанного приговора в соответствие с действующим законодательством в суд по месту отбывания наказания, который, однако, постановлением от 10 октября 2013 года в удовлетворении ходатайства отказал,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Законодатель, принимая закон, устраняющий или смягчающий уголовную ответственность, по-новому определяет характер и степень общественной опасности тех или иных преступлений и правовой статус лиц, их совершивших. При этом лицу, совершившему преступление, определяется справедливое наказание, соответствующее характеру и степени общественной опасности преступления, обстоятельствам его совершения и личности виновного, только за те общественно опасные действия (бездействие) и наступившие общественно опасные последствия, в отношении которых установлена его вина, и исходя из требований нового уголовного закона, смягчающего наказание или иным образом улучшающего его положение (определения Конституционного Суда Российской Федерации от 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