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178666-П/2014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Яновича Максима Владимировича на нарушение его конституционных прав пунктом 5 статьи 55 и пунктом 4 статьи 56 Федерального закона «Об объектах культурного наследия (памятниках истории и культуры) народов Российской Федерации», а также пунктом 62 Положения об охране и использовании памятников истории и культуры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М.В.Яновича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Яновича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