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117217-П/2012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Соколовой Натальи Ильиничны на нарушение ее конституционных прав постановлением Правительства Российской Федерации «Об утверждении крупного и особо крупного размеров наркотических средств и психотропных веществ, а также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Н.И.Соколовой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Н.И.Соколовой материалы, не находит оснований для принятия ее жалобы к рассмотрению. Как указывалось в решениях Конституционного Суда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Соколовой Натальи Ильиничны,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