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63232-П/2011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Бондарь Лидии Сергеевны на нарушение ее конституционных прав частью первой статьи 30 Уголовного кодекса Российской Федерации, статьей 146 и частью седьмой статьи 236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гражданки Л.С.Бондарь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31 июля 2008 года на основании данных, свидетельствующих о том, что гражданка Л.С.Бондарь, имея намерение совершить убийство, вступила в сговор с другим лицом, следователь возбудил уголовное дело по признакам преступления, предусмотренного частью первой статьи 30 и пунктом «з» части второй статьи 105 УК Российской Федерации. Впоследствии приговором от 26 ноября 2010 года 2 Л.С.Бондарь была осуждена за совершение преступления, предусмотренного частью первой статьи 30, частями четвертой и пятой статьи 33 и частью первой статьи 105 УК Российской Федерации, т.е. за приготовление к убийству в форме подстрекательства и пособничества. В своих жалобах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Часть первая статьи 30 УК Российской Федерации устанавливает, что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3 если при этом преступление не было доведено до конца по не зависящим от этого лица обстоятельствам. Данная норма содержит объективные признаки приготовления к преступлению. К тому же, по ее смыслу, приготовление предполагает наличие прямого умысла, направленного на совершение конкретного преступления. Это обязывает органы, осуществляющие уголовное преследование, не только установить в ходе расследования и судебного рассмотрения уголовного дела сам факт приготовления к преступлению, но и доказать наличие умысла на его совершение применительно к конкретному деянию (пункты 1 и 2 части первой статьи 73 УПК Российской Федерации). Следовательно, признание лица виновным в приготовлении к преступлению возможно лишь в том случае, если в ходе производства по уголовному делу судом будет установлен факт того, что лицом предпринимались перечисленные в части первой статьи 30 УК Российской Федерации действия, свидетельствующие о его реальном намерении совершить преступление, которое лишь в силу не зависящих от этого лица обстоятельств не было доведено до конца. Статья 146 УПК Российской Федерации, регламентирующая порядок возбуждения уголовного дела публичного обвинения, во взаимосвязи со статьями 140, 145, 147, 318, 447, 448 и другими нормами этого Кодекса предполагает, что с учетом всех обстоятельств уголовное дело может быть возбуждено как по факту совершения преступления, так и в отношении конкретных лиц, если они к моменту принятия такого решения известны органам расследования. Такое правовое регулирование не может рассматриваться как нарушающее права заявительницы. Формально оспаривая конституционность статьи 146 УПК Российской Федерации, заявительница, по существу, предлагает оценить основанные на ней правоприменительные решения, что не относится к компетенции Конституционного Суда Российской Федерации. 4 Часть седьмая статьи 236 УПК Российской Федерации прямо устанавливает, что судебное решение, принятое по результатам предварительного слушания, может быть обжаловано, за исключением судебного решения о назначении судебного заседания в части разрешения вопросов о месте, дате и времени судебного заседания, о назначении защитника в случаях, предусмотренных пунктами 2–7 части первой статьи 51 этого Кодекса, о вызове в судебное заседание лиц по спискам, представленным сторонами, и о рассмотрении уголовного дела в закрытом судебном заседании в случаях, предусмотренных статьей 241 этого Кодекса (пункты 1, 3–5 части второй статьи 231 УПК Российской Федерации). Разрешение указанных вопросов не связано с наличием препятствий для рассмотрения дела судом. На основании части седьмой статьи 236 УПК Российской Федерации не может ограничиваться возможность обжалования принятых по результатам предварительного слушания решений суда первой инстанции, если эти решения и отсрочка в рассмотрении жалоб на них судом кассационной инстанции объективно порождают опасность неоправданной и незаконной задержки в рассмотрении уголовного дела судом и нарушения права граждан на доступ к правосудию и судебную защиту (определения Конституционного Суда Российской Федерации от 9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Бондарь Лидии Сергеевны,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