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17514-П/2003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января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Самохина Анатолия Афанасьевича на нарушение его конституционных прав положениями статей 22–27, 134, 245, 255, 381 и 389 Гражданского процессуального кодекса Российской Федерации, ряда федеральных законов о федеральном бюджете, статьи 79 Федерального конституционного закона «О Конституционном Суде Российской Федерации», постановлением Пленума Верховного Суда Российской Федерации от 20 января 2003 года № 2, судебными постановлениями и действиями (бездействием) Правительства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Н.С.Бондаря, Ю.М.Данилова, Л.М.Жарковой, Г.А.Жилина, С.М.Казанцева, М.И.Клеандрова, А.Л.Кононова, Л.О.Красавчиковой, С.П.Маврина, Н.В.Мельникова, Н.В.Селезнева, В.Г.Стрекозова, В.Г.Ярославцева, рассмотрев по требованию гражданина А.А.Самохина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Верховного Суда Российской Федерации от 19 июня 2007 года, оставленным без изменения вышестоящими судебными инстанциями, гражданину А.А.Самохину на основании пункта 1 части первой статьи 134 ГПК Российской Федерации отказано в принятии 2 заявления об оспаривании действий (бездействия) Правительства Российской Федерации, Министерства регионального развития Российской Федерации. При этом суды сослались на то, что требование А.А.Самохина фактически сводится к обязанию органа государственной власти произвести соответствующие действия по исполнению принятого им нормативного акта, регламентирующего вопросы обеспечения жильем граждан, уволенных с военной службы, и членов их семей, и выделить из федерального бюджета соответствующие средства, разрешение же такого рода вопросов не входит в определенную законом компетенцию судов.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А.А.Самохиным материалы, не находит оснований для принятия его жалобы к рассмотрению. Материалами, приложенными к жалобе, не подтверждается применение в деле заявителя статьи 389 «Пересмотр судебных постановлений в порядке надзора по представлению Председателя Верховного Суда Российской Федерации или его заместителя» ГПК Российской Федерации и федеральных законов о федеральном бюджете Российской Федерации. Следовательно, в этой части данная жалоба не может быть признана допустимой по смыслу статей 96 и 97 Федерального конституционного закона «О Конституционном Суде Российской Федерации». Положения Гражданского процессуального кодекса Российской Федерации, содержащиеся в статье 22 «Подведомственность гражданских 4 дел судам», статье 245 «Дела, возникающие из публичных правоотношений» и статье 255 «Решения, действия (бездействие) органов государственной власти, органов местного самоуправления, должностных лиц, государственных или муниципальных служащих, подлежащие оспариванию в порядке гражданского судопроизводства», как и его статья 23 «Гражданские дела, подсудные мировому судье», статья 24 «Гражданские дела, подсудные районному суду», статья 25 «Гражданские дела, подсудные военным судам и иным специализированным судам», 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 статья 27 «Гражданские дела, подсудные Верховному Суду Российской Федерации» и пункт 1 части первой статьи 134 «Отказ в принятии искового заявления» сами по себе не могут рассматриваться как нарушающие какие-либо конституционные права и свободы, перечисленные в жалобе. Проверка же правильности применения указанных норм в деле заявителя относится к ведению вышестоящих судов общей юрисдикции. Что касается части шестой статьи 381 «Рассмотрение надзорной жалобы или представления прокурора» ГПК Российской Федерации, то она была признана не противоречащей Конституции Российской Федерации Постановлением Конституционного Суда Российской Федерации от 5 февраля 2007 года Оспаривая конституционность статьи 79 Федерального конституционного закона «О Конституционном Суде Российской Федерации», фактически заявитель настаивает на введении целесообразного, с его точки зрения, правового регулирования. Между тем разрешение таких вопросов относится к ведению федерального законодателя и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входит. 5 Конституционность судебных постановлений, постановлений Пленума Верховного Суда Российской Федерации и действий (бездействия) Правительства Российской Федерации не может быть предметом проверки Конституционного Суда Российской Федерации в силу статьи 125 Конституции Российской Федерации и статьи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Самохина Анатолия Афанасьевича,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