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76686-П/2011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Синицына Александра Андреевича на нарушение его конституционных прав пунктом 1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А.А.Синицына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А.А.Синицыным материалы, не находит оснований для принятия его жалобы к рассмотрению. Положения статьи 237 УПК Российской Федерации уже были предметом рассмотрения Конституционного Суда Российской Федерации. В Постановлении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Синицына Александра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