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152132-П/2014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Галушко Сергея Васильевича и Рамзиной Татьяны Владимировны на нарушение их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 С.В.Галушко и Т.В.Рамзиной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гражданам С.В.Галушко и Т.В.Рамзиной было отказано в удовлетворении исковых требований о признании незаключенным договора купли-продажи квартиры, признании права собственности на квартиру и признании отсутствующим обременения в виде залога на квартиру, предъявленных к гражданину А. и юридическому лицу.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Галушко Сергея Васильевича и Рамзиной Татьяны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