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181111-П/2014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«АМИ-Систем» на нарушение конституционных прав и свобод положениями абзаца третьего статьи 1301 и подпункта 2 пункта 4 статьи 1515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ООО «АМИ-Систем»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по интеллектуальным правам постановлением от 20 января 2014 года отменил постановление Семнадцатого арбитражного апелляционного суда от 23 сентября 2013 года об отказе в удовлетворении иска ООО «АМИ- Систем» о взыскании с гражданина К., являющегося индивидуальным предпринимателем, компенсации в сумме 7 540 500 рублей за нарушение исключительных авторских прав на произведение «Рациональная модель 2 трудовых отношений», права на использование которого переданы истцу автором по лицензионному договору, исходя из двукратной стоимости права использования произведения, не согласившись с выводом о невозможности снижения размера компенсации, исчисленной в двукратном размере стоимости права использования произведения. При этом было оставлено в силе решение Арбитражного суда Пермского края от 4 июля 2013 года об удовлетворении иска в части взыскания компенсации в сумме 100 000 рублей – с учетом ряда обстоятельств (ответчиком впервые допущено нарушение исключительных авторских прав, имело место одно нарушение, сумма полученного вознаграждения незначительна и т.п.). Определением коллегии судей Высшего Арбитражного Суда Российской Федерации от 24 апреля 2014 года в передаче дела для пересмотра в порядке надзора названных судебных постановлений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«АМИ-Систем»,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