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90844-П/2012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Олешко Клавдии Андреевны на нарушение ее конституционных прав частью пятой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гражданки К.А.Олешко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К.А.Олешко материалы, не находит оснований для принятия ее жалобы к рассмотрению. 3 Согласно статье 79 Федерального конституционного закона «О Конституционном Суде Российской Федерации» решение Конституционного Суда Российской Федерации, вынесенное по итогам рассмотрения дела, назначенного к слушанию в заседании Конституционного Суда Российской Федерации, вступает в силу немедленно после его провозглашения (часть первая); решение Конституционного Суда Российской Федерации действует непосредственно и не требует подтверждения другими органами и должностными лицами (часть вторая); акты или их отдельные положения, признанные неконституционными, утрачивают силу;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неконституционными, не подлежат исполнению и должны быть пересмотрены в установленных федеральным законом случаях (часть третья); позиция Конституционного Суда Российской Федерации относительно того, соответствует ли Конституции Российской Федерации смысл нормативного правового акта или его отдельного положения, придаваемый им правоприменительной практикой, выраженная в постановлении Конституционного Суда Российской Федерации, подлежит учету правоприменительными органами с момента вступления в силу соответствующего постановления Конституционного Суда Российской Федерации (часть пятая). По смыслу приведенных законоположений, решения судов и иных органов, основанные на акте, признанном неконституционным, равно как и решения, основанные на акте, которому в ходе применения по конкретному делу было придано не соответствующее Конституции Российской Федерации истолкование, расходящееся с его конституционно-правовым смыслом, впоследствии выявленным Конституционным Судом Российской Федерации, не подлежат исполнению и должны быть пересмотрены в установленных федеральным законом случаях, т.е. с использованием закрепленных законодательством материально-правовых оснований и процессуальных институтов. Вместе с тем из положений части третьей статьи 79 и части 4 второй статьи 100 Федерального конституционного закона «О Конституционном Суде Российской Федерации» следует, что принятие Конституционным Судом Российской Федерации постановления о признании соответствующего акта неконституционным либо постановления, содержащего его конституционно-правовое истолкование, влечет пересмотр вступивших в законную силу судебных решений по делам граждан (их объединений), обратившихся в Конституционный Суд Российской Федерации, а по делам лиц, не являвшихся участниками конституционного судопроизводства, такой пересмотр возможен в отношении неисполненных либо исполненных частично решений, вынесенных до принятия этого постановления, в частности в порядке судебного надзора и по вновь открывшимся обстоятельствам (определения Конституционного Суда Российской Федерации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Олешко Клавдии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