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16625-П/1991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Зуевой Веры Ивановны на нарушение ее конституционных прав положениями подпунктов 1 и 2 пункта 1 статьи 27 Федерального закона «О трудовых пенсиях в Российской Федерации», пунктом 1 постановления Совета Министров РСФСР от 2 октября 1991 года № 517 «О пенсиях на льготных условиях по старости (по возрасту) и за выслугу лет», подпунктов «а» и «б» пункта 1 постановления Правительства Российской Федерации от 18 июля 2002 года № 537 «О Списках производств, работ, профессий и должностей,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гражданки В.И.Зуевой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 1 декабря 1988 года по 16 июля 1999 года гражданка В.И.Зуева работала сортировщиком кварца 2 разряда в дробильно-обогатительном цехе геолого-промышленного предприятия, где была занята на сортировке нерудных ископаемых, содержащих двуокись кремния. В 2006 году по достижении 45 лет, считая, что имеет право на пенсию по Списку №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 (утвержден постановлением Кабинета Министров СССР от 26 января 1991 года № 10), она обратилась в управление Пенсионного фонда Российской Федерации по городу Первоуральску, которое отказало в назначении пенсии. В стаж, дающий право на досрочное назначение пенсии по Списку № 1, не был засчитан период ее работы с 1 января 1992 года по 16 июля 1999 года, поскольку с этого времени, согласно указанному постановлению Кабинета Министров СССР (введено в действие на территории РСФСР постановлением Совета Министров РСФСР от 2 октября 1991 года № 517), данная профессия предусмотрена Списком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 (раздел II «Рудоподготовка, обогащение, окускование (агломерация, брикетирование, окомкование), обжиг руд и нерудных ископаемых»). Первоуральский городской суд Свердловской области решением от 26 октября 2006 года, оставленным без изменения определением судебной коллегии по гражданским делам Свердловского областного суда от 11 января 2007 года, в удовлетворении требований В.И.Зуевой также отказал на том основании, что постановлением Кабинета Министров СССР от 26 января 1991 года № 10 профессия, в которой она работала, с 1 января 1992 года исключена из Списка № 1. 3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В.И.Зуевой материалы, не находит оснований для принятия ее жалобы к рассмотрению. Конституция Российской Федерации в соответствии с целями социального государства, закрепленными в ее статье 7 (часть 1), гарантирует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1). В целях обеспечения конституционного права каждого на получение пенсии законодатель вправе, как это вытекает из статьи 39 (часть 2) Конституции Российской Федерации, определять механизм его реализации, включая закрепление в законе правовых оснований назначения пенсий, установление их размеров и порядка исчисления, особенностей приобретения права на пенсию отдельными категориями граждан. Оспариваемые гражданкой В.И.Зуевой положения подпунктов 1 и 2 пункта 1 статьи 27 Федерального закона «О трудовых пенсиях в Российской Федерации» предусматривают назначение трудовой пенсии по старости ранее достижения общеустановленного пенсионного возраста и направлены на льготное пенсионное обеспечение работников, занятых на подземных работах, на работах с вредными условиями труда и в горячих цехах, а также на работах с тяжелыми условиями труда. Указанные положения сами по себе не могут расцениваться как нарушающие пенсионные права граждан. 5 Положения подпунктов «а» и «б» пункта 1 постановления Правительства Российской Федерации от 18 июля 2002 года № 537, предусматривающие, что при досрочном назначении трудовой пенсии по старости в соответствии с пунктом 1 статьи 27 Федерального закона «О трудовых пенсиях в Российской Федерации» применяются списки производств, работ, профессий и должностей (с дополнениями и изменениями к ним), утвержденные Кабинетом Министров СССР, Советом Министров РСФСР и Правительством Российской Федерации, оспариваются заявительницей в связи с тем, что, по ее мнению, они вступают в противоречие со статьей 27 названного Федерального закона, однако пунктом 2 указанной статьи Правительству Российской Федерации предоставлено право утверждать такие списки, правила исчисления периодов работы и назначения трудовых пенсий. Что касается пункта 1 постановления Совета Министров РСФСР от 2 октября 1991 года № 517, то он в деле заявительницы не применялся.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Зуевой Веры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