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139906-П/2013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Близнюк Лидии Григорьевны на нарушение ее конституционных прав частью первой статьи 11, частью первой статьи 123, частями первой, второй, третьей и четвертой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Л.Г.Близнюк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было отказано в возбуждении уголовного дела по факту смерти дочери гражданки Л.Г.Близнюк. Данное постановление, а также бездействие следователя, выразившееся в отсутствии дополнительных проверочных действий по обстоятельствам смерти, были обжалованы адвокатом Л.Г.Близнюк в суд. Однако, поскольку при рассмотрении жалобы в суде было установлено, что данное постановление 2 отменено руководителем следственного органа, суд пришел к выводу об отсутствии предмета обжалования и отказал в ее удовлетворении. Суд также отказал в удовлетворении ходатайства адвоката об уточнении требований жалобы, с чем согласились суды кассационной и надзорных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123 УПК Российской Федерации, закрепляя право обжалования, устанавливает, что действия (бездействие) и решения органа дознания, дознавателя, начальника подразделения дознания, следователя, руководителя следственного органа, прокурора и суда могут быть обжалованы в установленном данным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 При этом согласно части первой статьи 11 УПК Российской Федерации суд, прокурор, следователь, дознаватель обязаны разъяснять подозреваемому, обвиняемому, потерпевшему, гражданскому истцу, гражданскому ответчику, а также другим участникам уголовного судопроизводства их права, обязанности и ответственность и обеспечивать возможность осуществления этих прав. Статья же 125 УПК Российской Федерации регламентирует порядок, в соответствии с которым производится рассмотрение жалобы в суде. 3 Помимо постановлений дознавателя, следователя и руководителя следственного органа об отказе в возбуждении уголовного дела и о прекращении уголовного дела судебному обжалованию в соответствии с частью первой статьи 125 УПК Российской Федерации подлежат иные решения и действия (бездействие) должностных лиц, принятые и произведенные на досудебных стадиях уголовного судопроизводства, если они способны причинить ущерб конституционным правам и свободам участников уголовного судопроизводства или иных лиц, чьи права и законные интересы нарушены, либо могут затруднить доступ граждан к правосудию; закон гарантирует участникам уголовного судопроизводства и иным лицам, в отношении которых допущены нарушения прав и свобод, возможность обжалования в суд решений и действий (бездействия) должностных лиц, осуществляющих уголовное преследование, и определяет, чьи решения и действия (бездействие) могут быть обжалованы в соответствии с частью первой статьи 125 УПК Российской Федерации; лица, участвующие в судебном заседании, вправе знакомиться с материалами производства по жалобе, а также представлять в суд дополнительные материалы, имеющие отношение к жалобе (пункты 2, 3 и 12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Федерации»). Указанные нормы применяются во взаимосвязи с частью четвертой статьи 7 УПК Российской Федерации, предъявляющей к определениям суда, постановлениям судьи, прокурора, следователя, дознавателя, в том числе связанным с разрешением жалоб участников уголовного судопроизводства, требования законности, обоснованности и мотивированности, и не могут расцениваться как нарушающие конституционные права Л.Г.Близнюк. Установление же того, в какой процедуре должна разрешаться уточненная жалоба заявительницы, проверка правильности выбора норм, подлежащих применению при ее рассмотрении, и казуального истолкования этих норм с учетом обстоятельств конкретного дела не относятся к компетенции 4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Близнюк Лидии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