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150675-П/2013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Ивановой Ирины Александровны и Леконта Владимира Львовича на нарушение их конституционных прав статьей 98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 И.А.Ивановой и В.Л.Леконта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общей юрисдикции, оставленным без изменения судом апелляционной инстанции, гражданке И.А.Ивановой было отказано в удовлетворении заявления о возмещении судебных издержек.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заявителями материалы, не находит оснований для принятия их жалобы к рассмотрению. В соответствии с частью первой статьи 37 Федерального конституционного закона «О Конституционном Суде Российской Федерации» обращение направляется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Ивановой Ирины Александровны и Леконта Владимира Львовича,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