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86686-П/2011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Фоменко Виктора Васильевича на нарушение его конституционных прав частью первой статьи 383 и статьей 387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В.В.Фоменко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 гражданину В.В.Фоменко отказано в передаче для рассмотрения в судебном заседании суда надзорной инстанции надзорной жалобы на определение президиума краевого суда, вынесенное по гражданскому делу с его участием, об установлении причинной связи инвалидности с выполнением работ по ликвидации последствий аварии на Чернобыльской АЭС.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В.В.Фоменко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Фоменко Виктора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