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Ларягина Сергея Васильевича на нарушение его конституционных прав статьями 377, 388, 4125, 4127 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С.В.Ларягина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судебного разбирательства по уголовному делу гражданину С.В.Ларягину было отказано в удовлетворении ходатайства о допуске в качестве его защитника иного лица наряду с адвокатом. По итогам разбирательства судом 9 ноября 2012 года был постановлен обвинительный приговор. С.В.Ларягин обратился в Конституционный Суд Российской Федерации с жалобой, в которой ссылался на нарушение права на защиту 2 вследствие отказа суда в допуске к участию в уголовном деле указанного им защитника и оспаривал конституционность части второй статьи 49 «Защитник» УПК Российской Федерации. Определением Конституционного Суда Российской Федерации от 25 февраля 2013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Ларягина Сергея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