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124795-П/2013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Бугровой Лады Станиславовны на нарушение ее конституционных прав пунктом 11 Положения об условиях содержания лиц, задержанных за административное правонарушение, нормах питания и порядке медицинского обслуживания таких лиц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Л.С.Бугровой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Л.С.Бугровой материалы, не находит оснований для принятия ее жалобы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Бугровой Лады Станиславовны,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