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131294-П/2013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Верещагина Игоря Владимировича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И.В.Верещагина,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Сланцевского городского суда Ленинградской области от 14 октября 2009 года гражданин И.В.Верещагин за совершение преступления, предусмотренного пунктом «а» части третьей статьи 158 УК Российской Федерации, осужден с применением положений статьи 64 данного Кодекса к одному году лишения свободы. Приговором того же суда от 17 марта 2010 года он осужден за совершение, помимо прочего, трех 2 преступлений, предусмотренных пунктом «а» части третьей статьи 158 УК Российской Федерации, к двум годам лишения свободы за каждое. По совокупности преступлений виновному назначено окончательное наказание в виде трех лет трех месяцев лишения свободы. В связи с изданием Федерального закона от 7 марта 2011 года № 26- ФЗ, исключившего из санкции части третьей статьи 158 УК Российской Федерации нижний предел наказания в виде лишения свободы, И.В.Верещагин обратился в суд с ходатайством о приведении приговора в соответствие с действующим законодательством. Постановлением Фрунзенского районного суда города Санкт-Петербурга от 27 октября 2011 года действия виновного были квалифицированы по пункту «а» части третьей статьи 158 УК Российской Федерации в редакции названного Федерального закона, назначенное наказание не изменено. Жалобы И.В.Верещагина на это судебное решение оставлены без удовлетворения кассационным определением судебной коллегии по уголовным делам Санкт- Петербургского городского суда от 28 декабря 2011 года и постановлением судьи Санкт-Петербургского городского суда от 20 марта 2012 года. Однако президиум Санкт-Петербургского городского суда постановлением от 10 октября 2012 года смягчил виновному наказание, назначенное приговором от 14 октября 2009 года, до одиннадцати месяцев лишения свободы, а назначенное приговором от 17 марта 2010 года за совершение преступлений, предусмотренных пунктом «а» части третьей статьи 158 УК Российской Федерации, – до одного года одиннадцати месяцев лишения свободы за каждое; по совокупности преступлений окончательное наказание назначено в виде трех лет одного месяца лишения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и, исходя из общеправовых принципов гуманизма и соразмерности ответственности за совершенное деяние его реальной общественной опасности, предписывает в статье 54 (часть 2), что в случае устранения или смягчения новым законом ответственности за совершенное правонарушение применяется новый закон. В развитие приведенных конституционных положений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Верещагина Игоря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