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133276-П/2013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М.Р.Габбасова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Протокол судебного заседания является процессуальным документом, который отражает весь ход судебного разбирательства, способствует постановлению приговора в соответствии с доказательствами, исследованными в судебном заседании, и обеспечивает возможность контроля со стороны вышестоящих судебных инстанций за выполнением судом требований закона при рассмотрении уголовных дел. Согласно статье 260 УПК Российской Федерации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Само по себе отсутствие в статье 260 УПК Российской Федерации указания о необходимости извещения лица о результатах рассмотрения замечаний на протокол судебного заседания не исключает обязательность его информирования о принятом решении в доступной форме. Как указывал Конституционный Суд Российской Федерации, право подать в соответствующий государственный орган или должностному лицу заявление, ходатайство или жалобу предполагает право на получение адекватного 3 ответа, что применительно к уголовному судопроизводству означает необходимость принятия по обращению предусмотренного законом процессуального решения и извещение о нем лица в надлежащей форме (определения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