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110362-П/2012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июля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Санкт-Петербургской общественной организации инвалидов «Край» на нарушение конституционных прав и свобод положениями статей 71, 90, 92 Арбитражного процессуального кодекса Российской Федерации, статей 2, 3 Федерального закона «О компенсации за нарушение права на судопроизводство в разумный срок или права на исполнение судебного акта в разумный срок», пунктами 3 и 20 Правил ведения Единого государственного реестра юридических лиц и предоставления содержащихся в нем сведений и постановлением Пленума Высшего Арбитражного Суда Российской Федерации «О применении арбитражными судами обеспечительных мер»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 Санкт- Петербургской общественной организации инвалидов «Край»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заявителем материалы, не находит оснований для принятия его жалоб к рассмотрению. Доводы, приведенные заявителем в обоснование своей позиции, свидетельствуют о том, что нарушение своих конституционных прав он связывает не с содержанием оспариваемых норм, которые не предполагают их произвольного применения, а с принятыми по его делу актами арбитражных судов, с которыми он фактически выражает несогласие. Между тем проверка законности и обоснованности судебных актов не входит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Что касается постановления Пленума Высшего Арбитражного Суда Российской Федерации «О применении арбитражными судами обеспечительных мер», то оно, как акт толкования закона, не может выступать самостоятельным предметом проверки Конституционного Суда Российской Федерации, при этом в силу части второй статьи 74 Федерального конституционного закона «О Конституционном Суде Российской Федерации» оно подлежит учету при принятии им решения по делу.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Санкт-Петербургской общественной организации инвалидов «Край», поскольку они не отвечают требованиям Федерального конституционного закона «О Конституционном 4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