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167594-П/2014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Сергиенко Владимира Ивановича на нарушение его конституционных прав положением статьи 1 Федерального закона «О социальной защите инвалидов в Российской Федерации» и статьей 20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 исполнительной системы, и их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В.И.Сергиенко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В.И.Сергиенко материалы, не находит оснований для принятия его жалобы к рассмотрению. Конституция Российской Федерации, в соответствии с целями социального государства (статья 7, часть 1) гарантируя каждому право на охрану здоровья и медицинскую помощь (статья 41, часть 1) и социальное обеспечение в установленных законом случаях, в том числе по инвалидности (статья 39, часть 1), не определяет порядок и условия признания граждан инвалидами, относя это к компетенции законодателя (статья 39, часть 2). Реализуя предоставленные ему полномочия, законодатель возложил обязанность проведения медико-социальной экспертизы и признание лица инвалидом на федеральные учреждения медико-социальной экспертизы. Оспариваемые заявителем положение статьи 1 Федерального закона «О социальной защите инвалидов в Российской Федерации» и статья 20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 исполнительной системы, и их семей» направлены на реализацию социальных прав граждан, в том числе права на социальное обеспечение. Следовательно, названные нормы не могут рассматриваться как нарушающие конституционные права заявителя. Кроме того, как следует из приложенных к жалобе материалов, В.И.Сергиенко нарушение своих прав усматривает в том, что вопрос об установлении ему инвалидности не был разрешен после проведения в 2000 году стационарной комплексной психолого-психиатрической экспертизы. 4 Между тем оспариваемые им нормы порядок и условия признания лица инвалидом не регламентируют. Проверка же того, имелись ли в тот период данные, подтверждающие стойкое нарушение функций организма заявителя и, соответственно, необходимость направления его на медико-социальную экспертизу,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Сергиенко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