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18854-П/2009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Чахмахчяна Левона Хореновича на нарушение его конституционных прав положением пункта 1 части первой статьи 448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А.Л.Кононова, Л.А.Красавчиковой,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Л.Х.Чахмахчяна,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Л.Х.Чахмахчян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Л.Х.Чахмахчяном материалы, не находит оснований для принятия его жалобы к рассмотрению. В силу статьи 98 (часть 1) Конституции Российской Федерации, устанавливающей, в частности, что члены Совета Федерации не могут быть задержаны, арестованы, подвергнуты обыску, кроме случаев задержания на месте преступления, а также подвергнуты личному досмотру, за исключением случаев, когда это предусмотрено федеральным законом для обеспечения безопасности других людей, неприкосновенность им гарантируется только в течение срока полномочий. Как указал Конституционный Суд Российской Федерации в Постановлении от 20 февраля 1996 года Статья 140 УПК Российской Федерации, определяющая поводы и основания для возбуждения уголовного дела, и статья 146 УПК Российской Федерации, регламентирующая порядок возбуждения уголовного дела публичного обвинения, предполагают, что с учетом обстоятельств уголовное дело может быть возбуждено как по факту совершения преступления, так и в отношении конкретных лиц, если они к моменту принятия такого решения известны органам предварительного расследования. При этом Уголовно-процессуальный кодекс Российской Федерации, предусматривая в статье 24 в качестве одного из оснований для отказа в возбуждении уголовного дела или прекращения уголовного дела отсутствие согласия Совета Федерации на возбуждение уголовного дела в отношении члена Совета Федерации либо на привлечение его в качестве обвиняемого, не распространяет (и не может распространять) это правило на иных лиц, причастных к совершению общественно опасного деяния, но не наделенных иммунитетом. Иное противоречило бы назначению уголовного судопроизводства – защите прав и законных интересов лиц и организаций, потерпевших от преступлений (пункт 1 части первой статьи 6 УПК Российской Федерации), задачам Уголовного кодекса Российской Федерации, уголовно-правовым принципам гуманизма, вины, равенства граждан перед законом (статьи 2, 4, 5 и 7 УК Российской Федерации). Представленные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Чахмахчяна Левона Хореновича,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