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19233-П/2009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Коковина Антона Михайловича на нарушение его конституционных прав статьями 259 и 260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 Князева, А.Л.Кононова, Л.О.Красавчиковой, С.П.Маврина, Н.В.Мельникова, А.Я.Сливы, Н.В.Селезнева, В.Г.Стрекозова, О.С.Хохряковой,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А.М.Коковина,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А.М.Коковин, осужденный по приговору Снежинского городского суда Челябинской области от 6 мая 2008 года за совершение преступления, предусмотренного частью первой статьи 162 УК Российской Федерации,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Протокол судебного заседания является процессуальным документом, который отражает весь ход судебного разбирательства, способствует постановлению приговора в соответствии с доказательствами, рассмотренными в судебном заседании, и обеспечивает возможность контроля со стороны вышестоящих судебных инстанций за выполнением судом требований закона при рассмотрении уголовных дел. Положения статьи 259 УПК Российской Федерации прямо закрепляют, что в ходе судебного заседания ведется протокол, в котором обязательно указываются: действия суда в том порядке, в каком они имели место в ходе судебного заседания; заявления, возражения и ходатайства участвующих в уголовном деле лиц; сведения о разъяснении участникам уголовного судопроизводства их прав, обязанностей и ответственности; подробное содержание показаний; вопросы, заданные допрашиваемым, и 3 их ответы; результаты произведенных в судебном заседании осмотров и других действий по исследованию доказательств; обстоятельства, которые участники судебного разбирательства просят занести в протокол; основное содержание выступлений сторон в судебных прениях и последнего слова подсудимого (часть первая, пункты 5, 6, 9–14 части третьей). При этом протокол в ходе судебного заседания может изготавливаться по частям, которые, как и протокол в целом, подписываются председательствующим и секретарем; по ходатайству сторон им может быть предоставлена возможность ознакомиться с частями протокола по мере их изготовления (часть шестая). Тем самым положения статьи 259 УПК Российской Федерации закрепляют общие требования к ведению протокола, достоверно и последовательно отражающие ход судебного разбирательства, обязанность председательствующего и секретаря судебного заседания изготовить протокол и ознакомить с ним стороны, и предусматривают возможность изготовления протокола судебного заседания по частям, а также право на ознакомление сторон по их ходатайствам с частями протокола по мере их изготовления. Закрепление такого права сторон в законе обязывает суд обеспечить его реализацию. Следовательно, положения данной статьи не могут рассматриваться как ограничивающие право заявителя на ознакомление с протоколом заседания как в его окончательном виде, так и с его отдельными частями.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260 УПК Российской Федерации закрепляет, что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председательствующим; по результатам рассмотрения замечаний на протокол судебного заседания председательствующим в судебном заседании должно быть вынесено мотивированное постановление об удостоверении их правильности либо об их отклонении, которое вместе с замечаниями приобщается к протоколу судебного заседания. 4 Приведенные законоположения не предполагают произвольное отклонение председательствующим поданных на названный протокол замечаний или лишение участников процесса возможности обжаловать само постановление судьи об отклонении замечаний на протокол судебного заседания и ссылаться при обжаловании приговора на необоснованность отклонения поданных замечаний, а в нормативной взаимосвязи с другими правовыми нормами они не могут рассматриваться и как исключающие обязанность суда на основе принципа объективности вносить изменения в протокол судебного заседания в соответствии с поданными замечаниями. Кроме того, согласно статье 259 УПК Российской Федерации для обеспечения полноты протокола при его ведении могут быть использованы стенографирование, а также технические средства (часть вторая); если в ходе судебного разбирательства проводились фотографирование, аудио- и (или) видеозапись, киносъемка допросов, то об этом делается отметка в протоколе судебного заседания. В этом случае указанные материалы прилагаются к материалам уголовного дела (часть пятая), что может служить средством обеспечения полноты и объективности протокола. Как следует из жалобы, А.М.Коковин, настаивая на признании статей 259 и 260 УПК Российской Федерации не соответствующими Конституции Российской Федерации, фактически оспаривает достоверность содержания протокола судебного заседания по рассмотрению его уголовного дела. Между тем осуществление проверки и оценки действий и решений суда на предмет их законности и обоснованности к ведению Конституционного Суда Российской Федерации не относится.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Коковина Антона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