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194007-П/2015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Панфиловой Натальи Сергеевны на нарушение ее конституционных прав статьей 136 Гражданского процессуального кодекса Российской Федерации и положениями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Н.С.Панфиловой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Панфиловой Натальи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