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188928-П/2015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Егоренко Ларисы Петровны, Северюхиной Людмилы Дмитриевны и Сергиенко Владимира Васильевича на нарушение их конституционных прав положениями статей 41, 59, 60, 67, 94, 100, 195, 325, 327, 329, 330, 383, 387 и 3912 Гражданского процессуального кодекса Российской Федерации, статьями 44–46 Жилищного кодекса Российской Федерации и пунктом 121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Л.П.Егоренко, Л.Д.Северюхиной и В.В.Сергиенко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заявителями материалами не подтверждается применение статей 100 и 3912 ГПК Российской Федерации и пункта 121 Правил предоставления коммунальных услуг собственникам и пользователям помещений в многоквартирных домах и жилых домов в конкретных делах с их участием, а потому данная жалоба в этой части не может быть признана допустимой. Как следует из представленных материалов, заявители, формально оспаривая конституционность перечисленных в ней нормативных положений, которые сами по себе не предполагают произвольного применения и не содержат неопределенности, затрагивающей право граждан на судебную защиту в указанном ими аспекте, выражают несогласие с действиями судей при рассмотрении их заявлений и жалоб, оценкой ими представленных доказательств, а также с вынесенными судами постановлениями. Решение этих вопросов, как предполагающее проверку законности и обоснованности судебных постановлений,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Егоренко Ларисы Петровны, Северюхиной Людмилы Дмитриевны и Сергиенко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