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20488-П/2009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Пановой Марины Викторовны на нарушение ее конституционных прав частями первой, второй и третьей статьи 56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М.В.Пановой,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Ногинского городского суда Московской области от 17 апреля 2009 года гражданка М.В.Панова была признана виновной в хищении денежных средств, принадлежащих возглавляемой ею организации – ООО «МБ-Центр». В ходе производства предварительного расследования по уголовному делу М.В.Панова в порядке, предусмотренном статьей 125 УПК Российской Федерации, подала в суд жалобы на постановление о 2 возбуждении в отношении нее уголовного дела и на бездействие следователя при проведении очной ставки. Решения, принятые по итогам рассмотрения данных жалоб, обвиняемая обжаловала в суд кассационной инстанции, где в качестве ее представителя участвовала гражданка Е.А.Речкалова, работавшая юристом в ООО «МБ-Центр». При рассмотрении уголовного дела по существу Е.А.Речкалова в качестве свидетеля была допрошена судом об обстоятельствах деятельности указанной организации, и на ее показания суд сослался в обоснование постановленного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М.В.Пановой материалы, не находит оснований для принятия ее жалобы к рассмотрению. В соответствии со статьей 48 Конституции Российской Федерации каждому гарантируется право на получение квалифицированной юридической помощи (часть 1); каждый задержанный, заключенный под стражу, обвиняемый в совершении преступления имеет право пользоваться помощью адвоката (защитника) (часть 2). Из приведенных конституционных норм в их взаимосвязи вытекает, в частности, что применительно к подозреваемым и обвиняемым Конституция Российской Федерации связывает реализацию права на получение квалифицированной юридической помощи именно с помощью адвоката (защитника). Данный подход нашел свое закрепление в статье 49 УПК Российской Федерации, устанавливающей, что в качестве защитников – лиц, осуществляющих защиту прав и интересов подозреваемых и обвиняемых и оказывающих им юридическую помощь при производстве по уголовному делу, допускаются адвокаты (определения Конституционного Суда Российской Федерации от 5 декабря 2003 года Регулируя судебный порядок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статья 125 УПК Российской Федерации предусматривает, что жалоба может быть подана в суд заявителем, его защитником, законным представителем или представителем (часть вторая), а судебное заседание проводится с участием заявителя и его защитника, законного представителя или представителя, если они участвуют в уголовном деле (часть третья). При этом Уголовно-процессуальный кодекс Российской Федерации Российской Федерации предоставляет возможность иметь представителя лишь таким участникам уголовного судопроизводства со стороны защиты, как гражданский ответчик (пункт 6 части второй статьи 54, статья 55), несовершеннолетний подозреваемый и обвиняемый (статья 48) и лицо, в отношении которого ведется производство о применении принудительной меры медицинского характера (статья 437). Из этого следует, что при обжаловании действий (бездействия) и решений дознавателя, следователя, руководителя следственного органа и прокурора в порядке статьи 125 УПК Российской Федерации у совершеннолетнего обвиняемого представителя быть не может (если только в отношении него не ведется производство о применении принудительной меры медицинского характера или если он не выступает гражданским ответчиком), – его интересы может представлять защитник, допущенный к участию в деле. 5 Таким образом, оспариваемые положения статьи 56 УПК Российской Федерации сами по себе конституционные права заявительницы в ее деле не нарушают. Проверка же законности и обоснованности действий и решений правоприменительных органов к компетенции Конституционного Суда Российской Федерации не относится.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Пановой Марины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