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69042-П/2011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Завьялова Василия Викторовича и Райзера Александра Евгеньевича на нарушение их конституционных прав частью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 В.В.Завьялова и А.Е.Райзера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судов общей юрисдикции гражданам В.В.Завьялову и А.Е.Райзеру отказано в удовлетворении исковых заявлений о понуждении территориального органа Пенсионного фонда Российской Федерации к назначению досрочной трудовой пенсии по старости и взыскании невыплаченных сумм пенсии. При этом суды исходили из того, что правом на указанную пенсию обладают только те члены экипажа воздушного судна, 2 которые отнесены к летному составу, работники кабинного экипажа (бортоператоры и бортпроводники) таким правом не наделены. С учетом разъяснений, содержащихся в Обзоре законодательства и судебной практики Верховного Суда Российской Федерации за первый квартал 2009 года (утвержден постановлением Президиума Верховного Суда Российской Федерации от 3 июня 2009 года), о наличии права у бортовых операторов воздушных судов гражданской авиации на досрочное назначение трудовой пенсии по старости В.В.Завьялов и А.Е.Райзер обратились в суд с заявлениями о пересмотре указанных решений по вновь открывшимся обстоятельствам. В удовлетворении данных заявлений им было отказано со ссылкой на то, что иное толкование правоприменительной практики не является основанием для пересмотра по вновь открывшимся обстоятельствам судебных постановлений, вступивших в законную силу, вынесенных по конкретному делу с их участием.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Завьялова Василия Викторовича и Райзера Александра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