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123953-П/2013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Скуматова Дмитрия Валентиновича на нарушение его конституционных прав положениями части десятой статьи 13 и пункта 3 части первой статьи 26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Д.В.Скуматова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Д.В.Скуматовым материалы, не находит оснований для принятия его жалобы к рассмотрению. Предоставляя гражданам Российской Федерации право иметь в собственности (право приобретать, хранить, носить, использовать) гражданское оружие, т.е. оружие, предназначенное для использования в целях самообороны, для занятий спортом и охоты (статья 3), Федеральный закон «Об оружии» устанавливает лицензионный (разрешительный) порядок приобретения, хранения и ношения гражданского оружия (статья 9) и предусматривает ряд обстоятельств, наличие которых исключает возможность получения лицензий на приобретение оружия или разрешений на его хранение или хранение и ношение, а также влечет за собой аннулирование ранее выданных лицензий и разрешений органами, выдавшими эти лицензии или разрешения (статья 13 и пункт 3 части первой статьи 26). Применительно к охотничьему огнестрельному оружию с нарезным стволом таким обстоятельством в силу части десятой статьи 13 данного Федерального закона признается совершение гражданином правонарушения, связанного с нарушением правил охоты, правил производства оружия, торговли оружием, продажи, передачи, приобретения, коллекционирования или экспонирования, учета, хранения, ношения, перевозки, транспортирования и применения оружия. 4 Аннулирование органом внутренних дел разрешения на хранение и ношение охотничьего огнестрельного оружия с нарезным стволом по основанию, предусмотренному частью десятой статьи 13 Федерального закона «Об оружии», не является наказанием за совершение правонарушения, а выступает способом реализации предусмотренной указанным законоположением административно-предупредительной меры, введение которой, как указал Конституционный Суд Российской Федерации в Постановлении от 29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Скуматова Дмитрия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