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57990-П/2011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Кота Анатолия Ефимовича на нарушение его конституционных прав статьей 393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рассмотрев по требованию гражданина А.Е.Кота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Октябрьский районный суд города Тамбова решением от 27 ноября 2002 года удовлетворил исковые требования гражданина А.Е.Кота – участника ликвидации последствий чернобыльской аварии, инвалида II группы об индексации сумм в возмещение вреда, причиненного здоровью, и взыскал с Тамбовского областного военного комиссариата в пользу истца проиндексированную сумму ежемесячной компенсации и задолженность по этой выплате. Президиум Тамбовского областного суда определением от 26 2 июня 2003 года отменил в порядке надзора данное решение и направил дело на новое рассмотрение. При новом рассмотрении дела Октябрьский районный суд города Тамбова решением от 7 августа 2003 года удовлетворил требования А.Е.Кота частично – в значительно меньшем, чем ранее, размере. Европейский Суд по правам человека признал нарушение в отношении А.Е.Кота статьи 6 Конвенции о защите прав человека и основных свобод и статьи 1 Протокола № 1 к ней, выразившееся в отмене в порядке надзора вступившего в законную силу судебного постановления, и обязал Российскую Федерацию выплатить ему соответствующие денежные суммы в возмещение материального ущерба и морального вреда (Постановление от 18 января 2007 года по делу «Кот против России»). Заявление А.Е.Кота о пересмотре определения президиума Тамбовского областного суда от 26 июня 2003 года по вновь открывшимся обстоятельствам в связи с принятием по его жалобе постановления Европейского Суда по правам человека было оставлено без удовлетворения, поскольку положения статьи 392 ГПК Российской Федерации не предусматривали соответствующего основания для пересмотра. В Постановлении Конституционного Суда Российской Федерации от 26 февраля 2010 года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заявителем материалы, не находит оснований для принятия его жалобы к рассмотрению. В соответствии со статьей 393 ГПК Российской Федерации пересмотр по вновь открывшимся обстоятельствам решений, определений судов апелляционной, кассационной или надзорной инстанции, постановлений президиумов судов надзорной инстанции, на основании которых изменено решение суда первой инстанции или принято новое решение, производится судом, изменившим решение суда или принявшим новое решение. По смыслу данных положений, в случае отмены судом надзорной инстанции обжалованных в порядке надзора судебных постановлений и направления дела на новое рассмотрение, пересмотру по вновь открывшимся обстоятельствам при наличии указанных в статье 392 ГПК Российской Федерации оснований подлежит не соответствующее постановление суда надзорной инстанции, а решение суда, которым было вынесено новое решение по делу. Таким образом, вопреки содержащемуся в жалобе утверждению, положения статьи 393 ГПК Российской Федерации не препятствуют лицу, участвующему в деле, осуществить защиту своих прав, нарушенных, по его 5 мнению, вследствие отмены судом надзорной инстанции постановлений нижестоящих судов и направления дела на новое рассмотрение, путем подачи соответствующего заявления в суд, вынесший новое решение по данному делу, и, тем самым, не могут быть признаны нарушающими конституционные права заявителя, перечисленные в жалобе. Решение же поставленных заявителем вопросов о признании не соответствующим Конституции Российской Федерации постановления суда общей юрисдикции и о направлении дела с его участием на новое рассмотрение в суд надзорной инстанции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частью второй статьи 40, пунктами 1 и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Кота Анатолия Ефимовича, поскольку разрешение поставленных в ней вопросов Конституционному Суду Российской Федерации неподведомственно 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