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184255-П/2014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cадоводческого некоммерческого товарищества «Луч» на нарушение конституционных прав и свобод пунктом 1 статьи 274 Гражданского кодекса Российской Федерации и пунктом 1 статьи 23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СНТ «Луч»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судом апелляционной инстанции, были удовлетворены исковые требования двух садоводческих некоммерческих товариществ к СНТ «Луч» о предоставлении права прохода, проезда через земельный участок путем установления постоянного частного сервитута на часть земельного участка с ежемесячной оплатой стоимости сервитута (с учетом численности участников) для одного 2 садоводческого некоммерческого товарищества в размере 65/264 от общих ежемесячных затрат на содержание дороги и для второго – в размере 84/264 от общих ежемесячных затрат на содержание дороги. Постановлением арбитражного суда кассационной инстанции, оставленным без изменения судом вышестоящей инстанции, указанное решение было отменено в части установления соразмерной платы за пользование земельным участком (часть дороги), дело в отмененной части направлено на новое рассмотрение. При новом рассмотрении решением арбитражного суда, оставленным без изменения судами вышестоящих инстанций, ежемесячная оплата стоимости сервитута в отношении обоих товариществ установлена в размере 62 рублей 41 копейки, исчисленном из размера земельного налога, уплачиваемого СНТ «Луч» за часть спорного земельного участка, с учетом пользования дорогой всеми тремя товариществами.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274 ГК Российской Федерации и пункт 1 статьи 23 Земельного кодекса Российской Федерации, рассматриваемые в системной связи с иными нормами Гражданского и Земельного кодексов Российской Федерации, закрепляющими гарантии для собственника земельного участка, обремененного сервитутом, направлены на поддержание баланса между интересами собственника земельного участка и нуждами других лиц, которые не могут быть обеспечены без установления сервитута, и не 4 предполагают установления сервитута таким образом, чтобы собственник земельного участка был фактически лишен права его владения, пользования и распоряжения (Определение Конституционного Суда Российской Федерации от 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садоводческого некоммерческого товарищества «Луч»,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