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196275-П/2015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Армения Саргсяна Арсена Гагиковича на нарушение его конституционных прав пунктом 3 части второй статьи 30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Республики Армения А.Г.Саргсяна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24 августа 2010 года, вынесенным по результатам рассмотрения уголовного дела судьей единолично, гражданин Республики Армения А.Г.Саргсян признан виновным в совершении преступления, предусмотренного частью второй статьи 162 «Разбой» УК Российской Федерации и являющегося согласно статье 15 этого Кодекса тяжким. При этом, по его утверждению, приговор был вынесен в нарушение действовавшего на тот момент пункта 3 части второй статьи 30 «Состав 2 суда» УПК Российской Федерации (в редакции Федерального закона от 30 декабря 2008 года № 321-ФЗ), поскольку дело об инкриминируемом ему преступлении в случае заявления обвиняемым соответствующего ходатайства могло рассматриваться судом в составе коллегии из трех судей. Постановлением судьи Верховного Суда Российской Федерации от 24 февраля 2015 года в передаче кассационной жалобы осужденного на приговор и оставившее его без изменения решение суда второй инстанции для рассмотрения в судебном заседании суда кассационной инстанции было отказано. В данном постановлении указывалось, что коллегиальное рассмотрение уголовных дел о преступлениях, ответственность за которые предусмотрена частью второй статьи 162 УК Российской Федерации, законом не предусмотрено.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 каждого на судебную защиту посредством законного, независимого и беспристрастного суда означает, в частности, что 3 рассмотрение дел должно осуществляться законно установленным, а не произвольно выбранным составом суда и что никто не может быть лишен права на рассмотрение его дела в том суде и тем судьей, к подсудности которых оно отнесено законом (статья 47, часть 1, Конституции Российской Федерации). Применительно к уголовному судопроизводству таким законом выступает Уголовно-процессуальный кодекс Российской Федерации, в статье 30 которого закреплены правила формирования состава суда различных инстанций для рассмотрения конкретного дела: судьей единолично, судьей и коллегией из двенадцати присяжных заседателей либо же коллегией из трех профессиональных судей. Данная норма связывает выбор состава суда в форме коллегии из трех судей в том числе с обязательным наличием в предусмотренных ею случаях соответствующего ходатайства обвиняемого, действует в нормативном единстве со статьей 4 УПК Российской Федерации, которая конкретизирует общий принцип действия закона во времени, направлена на обеспечение правовой определенности и стабильности закона и согласно которой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данным Кодексом. В силу статьи 71 (пункт «о») Конституции Российской Федерации уголовно-процессуальное законодательство находится в ведении Российской Федерации. Федеральный законодатель, реализуя в предусмотренных Конституцией Российской Федерации пределах принадлежащие ему по предметам ведения Российской Федерации полномочия, самостоятельно определяет содержание положений закона, устанавливающего порядок уголовного судопроизводства (Определение Конституционного Суда Российской Федерации от 22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Армения Саргсяна Арсена Гагиковича,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