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184241-П/2014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Трищука Виктора Адамовича на нарушение его конституционных прав пунктом «б» части первой статьи 58 и частью третьей статьи 59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В.А.Трищука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37 (часть 1) и 59 Конституции Российской Федерации во взаимосвязи с ее статьями 32 (часть 4), 71 (пункт «м»), 72 (пункт «б» части 1) и 114 (пункты «д» и «е»), военная служба, служба в органах внутренних дел и иная аналогичная ей служба, в том числе служба в Государственной противопожарной службе, посредством прохождения которой граждане реализуют свое право на труд, представляет собой особый вид государственной службы, непосредственно связанной с обеспечением обороны страны и безопасности государства, общественного порядка, законности, прав и свобод граждан и, следовательно, осуществляемой в публичных интересах. Лица, несущие такого рода службу, выполняют конституционно значимые функции, чем обусловливается их правовой 3 статус (Постановление Конституционного Суда Российской Федерации от 26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Трищука Виктора Адамовича,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