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121902-П/2012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«Мичурина-Трудобеликовский» на нарушение конституционных прав и свобод статьей 75, пунктом 12 части 2 статьи 271, пунктом 12 части 2 статьи 289 и пунктом 6 статьи 301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ЗАО «Мичурина- Трудобеликовский»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1 статьи 65 АПК Российской Федерации каждое лицо, участвующее в деле, должно доказать обстоятельства, на которые оно ссылается как на основание своих требований и возражений. В соответствии со статьей 64 того же Кодекса доказывание в арбитражном процессе осуществляется с помощью средств доказывания, предусмотренных Арбитражным процессуальным кодексом Российской Федерации, к числу которых отнесены, в частности, письменные доказательства. В соответствии с частью 3 статьи 64 и частью 2 статьи 71 АПК Российской Федерации не допускается использование доказательств, полученных с нарушением закона; арбитражный суд в каждом конкретном деле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 Правильность вынесенного арбитражным 3 судом судебного акта, в том числе с точки зрения соответствия положенных в его основу доказательств требованиям процессуального законодательства, подлежит проверке вышестоящим арбитражным судом при наличии соответствующего заявления от лица, несогласного с таким судебным актом. Статья 75 АПК Российской Федерации, содержащая понятие письменных доказательств и указывающая порядок их представления в арбитражный суд, в системной связи с приведенными положениями арбитражного процессуального законодательства не предполагает использование недопустимых письменных доказательств при доказывании в арбитражном суде тех или иных обстоятельств, а потому сама по себе не может рассматриваться как нарушающая конституционные права и свободы заявителя, перечисленные в жалобе. В соответствии с оспариваемыми заявителем положениями статей 271, 289 и 301 АПК Российской Федерации постановления арбитражных судов апелляционной, кассационной инстанции, определения Высшего Арбитражного Суда Российской Федерации должны содержать соответственно мотивы, по которым суд апелляционной инстанции отклонил те или иные доказательства и не применил законы и иные нормативные правовые акты, на которые ссылались лица, участвующие в деле; мотивы принятого судом кассационной инстанции постановления и мотивы, по которым суд не применил законы и иные нормативные правовые акты, на которые ссылались лица, участвующие в деле; мотивы отказа в передаче дела в Президиум Высшего Арбитражного Суда Российской Федерации для пересмотра судебного акта в порядке надзора. Приведенные законоположения не допускают их произвольного применения арбитражными судами, предполагают рассмотрение судом соответствующей инстанции всех доводов лиц, заинтересованных в пересмотре судебного акта, и мотивированное их отклонение в случае необоснованности, а потому также не могут рассматриваться как нарушающие конституционные права и свободы заявителя.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«Мичурина-Трудобеликовский»,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