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168193-П/2014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Баканова Виталия Геннадьевича на нарушение его конституционных прав статьей 387 и частью второй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В.Г.Баканова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Баканова Виталия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