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15541-П/2000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февраля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Мартьяновой Аллы Анатольевны на нарушение ее конституционных прав положениями Правил обеспечения в 2005 году инвалидов техническими средствами реабилитации, отдельных категорий граждан из числа ветеранов протезами (кроме зубных протезов), протезно-ортопедическими изделиями за счет средств федерального бюджета, Правил обеспечения за счет средств федерального бюджета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распоряжений Правительства Российской Федерации от 22 февраля 2000 года № 274-р, от 16 декабря 2004 года № 1646-р, а также судебными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гражданки А.А.Мартьяновой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А.А.Мартьяновой материалы, не находит оснований для принятия ее жалобы к рассмотрению. Проверка законности и обоснованности решений судов общей юрисдикции, на чем настаивает заявительница, не относится к компетенции Конституционного Суда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Федерации». Согласно части первой статьи 10 и части пятнадцатой статьи 111 Федерального закона «О социальной защите инвалидов в Российской Федерации» государство гарантирует инвалидам проведение реабилитационных мероприятий, получение технических средств и услуг, предусмотренных федеральным перечнем реабилитационных мероприятий, технических средств реабилитации и услуг, предоставляемых инвалиду за счет средств федерального бюджета; перечень технических средств реабилитации и показаний для обеспечения ими инвалидов, а также порядок обеспечения инвалидов техническими средствами реабилитации определяются Правительством Российской Федерации. Действуя в пределах предоставленного ему полномочия, Правительство Российской Федерации постановлением от 12 декабря 2004 года № 771 утвердило Правила обеспечения в 2005 году инвалидов техническими средствами реабилитации, отдельных категорий граждан из числа ветеранов 4 протезами (кроме зубных протезов), протезно-ортопедическими изделиями за счет средств федерального бюджета, а впоследствии постановлением от 31 декабря 2005 года № 877 – Правила обеспечения за счет средств федерального бюджета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т.е. осуществило делегированное регулирование по вопросу, не получившему содержательной регламентации в законе. Согласно названным Правилам обеспечение инвалидов техническими средствами реабилитации осуществляется в соответствии с индивидуальными программами реабилитации, разработанными федеральными государственными учреждениями медико-социальной экспертизы. Индивидуальная программа реабилитации инвалида является разновидностью лечебной помощи, и, как любая другая лечебная помощь, она может оказываться только по медицинским показаниям; иной подход был бы опасен для жизни и здоровья граждан. Решение же этого вопроса относится исключительно к компетенции врачей соответствующего профиля, работающих в конкретном медицинском учреждении. Поэтому требование о разработке индивидуальной программы реабилитации при обеспечении инвалидов техническими средствами реабилитации за счет федерального бюджета само по себе не может рассматриваться как нарушающее права граждан на охрану здоровья и на социальную защиту. Оспариваемые же заявительницей распоряжения Правительства Российской Федерации от 22 февраля 2000 года № 274-р и от 16 декабря 2004 года № 1646-р не носят нормативного характера, и конституционные права и свободы граждан ими не затрагиваются. Кроме того, проверка конституционности подзаконных актов, к которым относятся названные распоряжения Правительства Российской Федерации, не входит в полномочия Конституционного Суда Российской Федерации, как они определены в статье 125 (часть 4) Конституции Российской Федерации и в пункте 3 части первой статьи 3 Федерального конституционного закона «О Конституционном Суде 5 Российской Федерации». Не входит в его полномочия и проверка соответствия положений нормативных правовых актов друг другу.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Мартьяновой Аллы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